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376"/>
        <w:gridCol w:w="751"/>
        <w:gridCol w:w="667"/>
        <w:gridCol w:w="1313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特高建设—实训基地—新道云财务会计师学院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陈蔚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5810579084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color w:val="000000"/>
                <w:sz w:val="20"/>
                <w:szCs w:val="18"/>
              </w:rPr>
              <w:t>140.270000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  <w:szCs w:val="18"/>
              </w:rPr>
              <w:t>122.330000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113.570764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1"/>
              </w:rPr>
            </w:pPr>
            <w:r>
              <w:rPr>
                <w:color w:val="000000"/>
                <w:sz w:val="20"/>
                <w:szCs w:val="18"/>
              </w:rPr>
              <w:t>140.270000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0"/>
              </w:rPr>
            </w:pPr>
            <w:r>
              <w:rPr>
                <w:rFonts w:hint="eastAsia"/>
                <w:color w:val="000000"/>
                <w:sz w:val="20"/>
                <w:szCs w:val="18"/>
              </w:rPr>
              <w:t>122.330000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113.570764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4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运营与推广阶段，优化产教融合协同机制，开展产教共赢示范推广；完善职业课程平台资源，对外开展职业技能培训；贯彻团队梯度进阶培养，形成稳定创新教学团队；加强技术创新成果转化，面向行业企业推广应用；依托数字化教学云平台，将课程资源共享并推广；“1+X”证书考核认证，打造证书金牌培训师队伍。</w:t>
            </w:r>
          </w:p>
        </w:tc>
        <w:tc>
          <w:tcPr>
            <w:tcW w:w="385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完成各项预期目标，并超额完成精品课程建设等目标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人才培养培养方案建设、企业调研、课程资源建设、教材编写等聘请企业专家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150人次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人/次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人才培养方案、专业契合度调研报告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人才培养方案3个，专业契合度报告1份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人才培养方案</w:t>
            </w: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5</w:t>
            </w: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个，专业契合度报告1份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校企联合开发课程标准、教学案例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合作开发课程标准4门、教学案例1个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合作开发课程标准</w:t>
            </w: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6</w:t>
            </w: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门、教学案例1个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主编、参编各类教材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4本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本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数字化教学平台开发教学资源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0.2TB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.32TB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职场大咖说活动、“沙盘模拟企业经营”学生社团活动等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20次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教学模式创新数量（混合式教学等）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4门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4门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财务大数据及服务机器人流程自动化应用案例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培养企业认证讲师、培训师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20名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20名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各类培训项目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＞800课时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＞800课时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提供给中小微企业智能财务技术服务、培训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10家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10家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教学专用软件购置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1套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培训参与度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9</w:t>
            </w: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5</w:t>
            </w: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培训合格率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≥95%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9</w:t>
            </w: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8</w:t>
            </w: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年度项目完成时间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11月底前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1</w:t>
            </w: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1</w:t>
            </w: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月底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本项目的预算控制在</w:t>
            </w: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140.270000</w:t>
            </w: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万元范围之内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本项目的预算控制在</w:t>
            </w: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140.270000</w:t>
            </w: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万元范围之内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Arial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全年执行数为</w:t>
            </w:r>
            <w:r>
              <w:rPr>
                <w:rFonts w:ascii="仿宋" w:hAnsi="仿宋" w:eastAsia="仿宋" w:cs="Arial"/>
                <w:color w:val="000000"/>
                <w:sz w:val="20"/>
                <w:szCs w:val="20"/>
              </w:rPr>
              <w:t>113.570764</w:t>
            </w:r>
            <w:r>
              <w:rPr>
                <w:rFonts w:hint="eastAsia" w:ascii="仿宋" w:hAnsi="仿宋" w:eastAsia="仿宋" w:cs="Arial"/>
                <w:color w:val="000000"/>
                <w:sz w:val="20"/>
                <w:szCs w:val="2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社会影响力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通过新道云财务会计师学院的建设，产教深度融合，提升互联网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+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财经专业群人才培养质量，打造双师型师资队伍，提升学生专业技能，开展技术服务，社会服务能力显著提升。</w:t>
            </w:r>
          </w:p>
        </w:tc>
        <w:tc>
          <w:tcPr>
            <w:tcW w:w="1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已完成所有建设任务，并在全国中高职院校进行课程思政等分享交流，学院建设案例获得教育部产教融合优秀案例，专业显著提升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sz w:val="20"/>
                <w:szCs w:val="20"/>
              </w:rPr>
              <w:t>≥90%</w:t>
            </w:r>
          </w:p>
        </w:tc>
        <w:tc>
          <w:tcPr>
            <w:tcW w:w="13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.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1969E0"/>
    <w:rsid w:val="001E6E97"/>
    <w:rsid w:val="00250652"/>
    <w:rsid w:val="00595059"/>
    <w:rsid w:val="005F644C"/>
    <w:rsid w:val="00621416"/>
    <w:rsid w:val="006617CC"/>
    <w:rsid w:val="006932AF"/>
    <w:rsid w:val="006E7EEE"/>
    <w:rsid w:val="00827587"/>
    <w:rsid w:val="00896E4B"/>
    <w:rsid w:val="008B615F"/>
    <w:rsid w:val="008E145D"/>
    <w:rsid w:val="00A52803"/>
    <w:rsid w:val="00AD3939"/>
    <w:rsid w:val="00B12301"/>
    <w:rsid w:val="00D534E2"/>
    <w:rsid w:val="00EC54A6"/>
    <w:rsid w:val="37173543"/>
    <w:rsid w:val="3C2E44AB"/>
    <w:rsid w:val="3FF76880"/>
    <w:rsid w:val="6A3D38A8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1370</Words>
  <Characters>1575</Characters>
  <Lines>14</Lines>
  <Paragraphs>3</Paragraphs>
  <TotalTime>0</TotalTime>
  <ScaleCrop>false</ScaleCrop>
  <LinksUpToDate>false</LinksUpToDate>
  <CharactersWithSpaces>1613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2023-05-18T14:13:53Z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B1406D2DC3E64B22AF61259F83D7E418_12</vt:lpwstr>
  </property>
</Properties>
</file>