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sz w:val="32"/>
          <w:szCs w:val="32"/>
          <w:lang w:val="en-US" w:eastAsia="zh-CN"/>
        </w:rPr>
        <w:t>华夏工艺品商店有限公司由北京市贸易信托有限公司代管，</w:t>
      </w:r>
    </w:p>
    <w:bookmarkEnd w:id="0"/>
    <w:p>
      <w:pPr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信托公司总经理：赵笠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A6DF2"/>
    <w:rsid w:val="49E24890"/>
    <w:rsid w:val="5C8C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2021-10-11T09:10:00Z</dcterms:created>
  <dc:creator>DUNE</dc:creator>
  <cp:lastModifiedBy>中世纪骑士</cp:lastModifiedBy>
  <dcterms:modified xsi:type="dcterms:W3CDTF">2021-10-12T05:47:31Z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85E33F839C5D48C18D12027D2AF397CF</vt:lpwstr>
  </property>
</Properties>
</file>